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00E1" w14:textId="49485E8A" w:rsidR="00B727B4" w:rsidRPr="00FA623B" w:rsidRDefault="00B727B4" w:rsidP="00DF2365">
      <w:pPr>
        <w:widowControl w:val="0"/>
        <w:rPr>
          <w:rFonts w:asciiTheme="majorHAnsi" w:eastAsia="Montserrat" w:hAnsiTheme="majorHAnsi" w:cstheme="majorHAnsi"/>
          <w:b/>
          <w:bCs/>
          <w:iCs/>
          <w:sz w:val="28"/>
          <w:szCs w:val="28"/>
        </w:rPr>
      </w:pPr>
      <w:r w:rsidRPr="00FA623B">
        <w:rPr>
          <w:rFonts w:asciiTheme="majorHAnsi" w:eastAsia="Montserrat" w:hAnsiTheme="majorHAnsi" w:cstheme="majorHAnsi"/>
          <w:b/>
          <w:bCs/>
          <w:iCs/>
          <w:sz w:val="28"/>
          <w:szCs w:val="28"/>
        </w:rPr>
        <w:t>EQUAL OPPORTUNITIES AND DIVERSITY POLICY</w:t>
      </w:r>
    </w:p>
    <w:p w14:paraId="6AC3F12D" w14:textId="77777777" w:rsidR="00DF2365" w:rsidRPr="00FA623B" w:rsidRDefault="00DF2365" w:rsidP="00DF2365">
      <w:pPr>
        <w:widowControl w:val="0"/>
        <w:rPr>
          <w:rFonts w:asciiTheme="majorHAnsi" w:eastAsia="Montserrat" w:hAnsiTheme="majorHAnsi" w:cstheme="majorHAnsi"/>
          <w:iCs/>
          <w:szCs w:val="24"/>
        </w:rPr>
      </w:pPr>
    </w:p>
    <w:p w14:paraId="2D70B7D1" w14:textId="78D60629" w:rsidR="004F3FB8" w:rsidRPr="00FA623B" w:rsidRDefault="004A766C" w:rsidP="00DF2365">
      <w:pPr>
        <w:widowControl w:val="0"/>
        <w:rPr>
          <w:rFonts w:asciiTheme="majorHAnsi" w:eastAsia="Montserrat" w:hAnsiTheme="majorHAnsi" w:cstheme="majorHAnsi"/>
          <w:iCs/>
          <w:szCs w:val="24"/>
        </w:rPr>
      </w:pPr>
      <w:r w:rsidRPr="00FA623B">
        <w:rPr>
          <w:rFonts w:asciiTheme="majorHAnsi" w:eastAsia="Montserrat" w:hAnsiTheme="majorHAnsi" w:cstheme="majorHAnsi"/>
          <w:iCs/>
          <w:szCs w:val="24"/>
        </w:rPr>
        <w:t>The commitment to equal opportunities is applicable to the children/young people in care as well as staff and management that support them</w:t>
      </w:r>
      <w:r w:rsidRPr="00FA623B">
        <w:rPr>
          <w:rFonts w:asciiTheme="majorHAnsi" w:eastAsia="Montserrat" w:hAnsiTheme="majorHAnsi" w:cstheme="majorHAnsi"/>
          <w:iCs/>
          <w:szCs w:val="24"/>
        </w:rPr>
        <w:br/>
      </w:r>
    </w:p>
    <w:p w14:paraId="5313E1D2" w14:textId="442E9542" w:rsidR="00B727B4" w:rsidRPr="00FA623B" w:rsidRDefault="00B727B4" w:rsidP="00DF2365">
      <w:pPr>
        <w:widowControl w:val="0"/>
        <w:pBdr>
          <w:top w:val="nil"/>
          <w:left w:val="nil"/>
          <w:bottom w:val="nil"/>
          <w:right w:val="nil"/>
          <w:between w:val="nil"/>
        </w:pBdr>
        <w:rPr>
          <w:rFonts w:asciiTheme="majorHAnsi" w:eastAsia="Montserrat" w:hAnsiTheme="majorHAnsi" w:cstheme="majorHAnsi"/>
          <w:b/>
          <w:bCs/>
          <w:color w:val="000000"/>
          <w:szCs w:val="24"/>
        </w:rPr>
      </w:pPr>
      <w:r w:rsidRPr="00FA623B">
        <w:rPr>
          <w:rFonts w:asciiTheme="majorHAnsi" w:eastAsia="Montserrat" w:hAnsiTheme="majorHAnsi" w:cstheme="majorHAnsi"/>
          <w:b/>
          <w:bCs/>
          <w:szCs w:val="24"/>
        </w:rPr>
        <w:t>EMPLOYEES</w:t>
      </w:r>
    </w:p>
    <w:p w14:paraId="1349F476" w14:textId="77777777" w:rsidR="00DF2365" w:rsidRPr="00FA623B" w:rsidRDefault="00DF2365" w:rsidP="00DF2365">
      <w:pPr>
        <w:widowControl w:val="0"/>
        <w:rPr>
          <w:rFonts w:asciiTheme="majorHAnsi" w:eastAsia="Montserrat" w:hAnsiTheme="majorHAnsi" w:cstheme="majorHAnsi"/>
          <w:szCs w:val="24"/>
        </w:rPr>
      </w:pPr>
    </w:p>
    <w:p w14:paraId="04C3BECA" w14:textId="2FE2C609" w:rsidR="004F3FB8" w:rsidRPr="00FA623B" w:rsidRDefault="00362E29" w:rsidP="00DF2365">
      <w:pPr>
        <w:widowControl w:val="0"/>
        <w:rPr>
          <w:rFonts w:asciiTheme="majorHAnsi" w:eastAsia="Montserrat" w:hAnsiTheme="majorHAnsi" w:cstheme="majorHAnsi"/>
          <w:iCs/>
          <w:szCs w:val="24"/>
        </w:rPr>
      </w:pPr>
      <w:r>
        <w:rPr>
          <w:rFonts w:asciiTheme="majorHAnsi" w:eastAsia="Montserrat" w:hAnsiTheme="majorHAnsi" w:cstheme="majorHAnsi"/>
          <w:szCs w:val="24"/>
        </w:rPr>
        <w:t>Shekinah Support</w:t>
      </w:r>
      <w:r w:rsidR="00271C8D"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is an Equal Opportunities Employer, committed to ensuring that the talents and resources of all our employees are utilised to the full potential. As such,</w:t>
      </w:r>
      <w:r w:rsidR="00A07E11"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 xml:space="preserve">the organisation is committed to adopting, implementing and monitoring a Policy of Equal Opportunities for all employees to ensure and achieve zero discrimination in the </w:t>
      </w:r>
      <w:r w:rsidR="00B727B4" w:rsidRPr="00FA623B">
        <w:rPr>
          <w:rFonts w:asciiTheme="majorHAnsi" w:eastAsia="Montserrat" w:hAnsiTheme="majorHAnsi" w:cstheme="majorHAnsi"/>
          <w:szCs w:val="24"/>
        </w:rPr>
        <w:t>workplace</w:t>
      </w:r>
      <w:r w:rsidR="001F6095" w:rsidRPr="00FA623B">
        <w:rPr>
          <w:rFonts w:asciiTheme="majorHAnsi" w:eastAsia="Montserrat" w:hAnsiTheme="majorHAnsi" w:cstheme="majorHAnsi"/>
          <w:szCs w:val="24"/>
        </w:rPr>
        <w:t xml:space="preserve">. </w:t>
      </w:r>
      <w:r w:rsidR="0044185F" w:rsidRPr="00FA623B">
        <w:rPr>
          <w:rFonts w:asciiTheme="majorHAnsi" w:eastAsia="Montserrat" w:hAnsiTheme="majorHAnsi" w:cstheme="majorHAnsi"/>
          <w:szCs w:val="24"/>
        </w:rPr>
        <w:t>Also,</w:t>
      </w:r>
      <w:r w:rsidR="001B4283" w:rsidRPr="00FA623B">
        <w:rPr>
          <w:rFonts w:asciiTheme="majorHAnsi" w:eastAsia="Montserrat" w:hAnsiTheme="majorHAnsi" w:cstheme="majorHAnsi"/>
          <w:szCs w:val="24"/>
        </w:rPr>
        <w:t xml:space="preserve"> to</w:t>
      </w:r>
      <w:r w:rsidR="004A766C" w:rsidRPr="00FA623B">
        <w:rPr>
          <w:rFonts w:asciiTheme="majorHAnsi" w:eastAsia="Montserrat" w:hAnsiTheme="majorHAnsi" w:cstheme="majorHAnsi"/>
          <w:szCs w:val="24"/>
        </w:rPr>
        <w:t xml:space="preserve"> ensure</w:t>
      </w:r>
      <w:r w:rsidR="00135732" w:rsidRPr="00FA623B">
        <w:rPr>
          <w:rFonts w:asciiTheme="majorHAnsi" w:eastAsia="Montserrat" w:hAnsiTheme="majorHAnsi" w:cstheme="majorHAnsi"/>
          <w:szCs w:val="24"/>
        </w:rPr>
        <w:t xml:space="preserve"> that</w:t>
      </w:r>
      <w:r w:rsidR="004A766C" w:rsidRPr="00FA623B">
        <w:rPr>
          <w:rFonts w:asciiTheme="majorHAnsi" w:eastAsia="Montserrat" w:hAnsiTheme="majorHAnsi" w:cstheme="majorHAnsi"/>
          <w:szCs w:val="24"/>
        </w:rPr>
        <w:t xml:space="preserve"> equal opportunities is put in practice on a daily basis, </w:t>
      </w:r>
      <w:r w:rsidR="00DF2365" w:rsidRPr="00FA623B">
        <w:rPr>
          <w:rFonts w:asciiTheme="majorHAnsi" w:eastAsia="Montserrat" w:hAnsiTheme="majorHAnsi" w:cstheme="majorHAnsi"/>
          <w:szCs w:val="24"/>
        </w:rPr>
        <w:t xml:space="preserve">from </w:t>
      </w:r>
      <w:r w:rsidR="004A766C" w:rsidRPr="00FA623B">
        <w:rPr>
          <w:rFonts w:asciiTheme="majorHAnsi" w:eastAsia="Montserrat" w:hAnsiTheme="majorHAnsi" w:cstheme="majorHAnsi"/>
          <w:szCs w:val="24"/>
        </w:rPr>
        <w:t xml:space="preserve">front level staff to management with no exceptions. The </w:t>
      </w:r>
      <w:r w:rsidR="00A07E11" w:rsidRPr="00FA623B">
        <w:rPr>
          <w:rFonts w:asciiTheme="majorHAnsi" w:eastAsia="Montserrat" w:hAnsiTheme="majorHAnsi" w:cstheme="majorHAnsi"/>
          <w:szCs w:val="24"/>
        </w:rPr>
        <w:t>o</w:t>
      </w:r>
      <w:r w:rsidR="004A766C" w:rsidRPr="00FA623B">
        <w:rPr>
          <w:rFonts w:asciiTheme="majorHAnsi" w:eastAsia="Montserrat" w:hAnsiTheme="majorHAnsi" w:cstheme="majorHAnsi"/>
          <w:szCs w:val="24"/>
        </w:rPr>
        <w:t xml:space="preserve">rganisation aims to provide </w:t>
      </w:r>
      <w:r w:rsidR="00B727B4" w:rsidRPr="00FA623B">
        <w:rPr>
          <w:rFonts w:asciiTheme="majorHAnsi" w:eastAsia="Montserrat" w:hAnsiTheme="majorHAnsi" w:cstheme="majorHAnsi"/>
          <w:szCs w:val="24"/>
        </w:rPr>
        <w:t>a high standard of care</w:t>
      </w:r>
      <w:r w:rsidR="004A766C" w:rsidRPr="00FA623B">
        <w:rPr>
          <w:rFonts w:asciiTheme="majorHAnsi" w:eastAsia="Montserrat" w:hAnsiTheme="majorHAnsi" w:cstheme="majorHAnsi"/>
          <w:szCs w:val="24"/>
        </w:rPr>
        <w:t xml:space="preserve"> to our service users and </w:t>
      </w:r>
      <w:r w:rsidR="00B727B4" w:rsidRPr="00FA623B">
        <w:rPr>
          <w:rFonts w:asciiTheme="majorHAnsi" w:eastAsia="Montserrat" w:hAnsiTheme="majorHAnsi" w:cstheme="majorHAnsi"/>
          <w:szCs w:val="24"/>
        </w:rPr>
        <w:t xml:space="preserve">standard </w:t>
      </w:r>
      <w:r w:rsidR="004A766C" w:rsidRPr="00FA623B">
        <w:rPr>
          <w:rFonts w:asciiTheme="majorHAnsi" w:eastAsia="Montserrat" w:hAnsiTheme="majorHAnsi" w:cstheme="majorHAnsi"/>
          <w:szCs w:val="24"/>
        </w:rPr>
        <w:t xml:space="preserve">employment conditions for our staff, which are relevant, responsive, sensitive and compliant with the </w:t>
      </w:r>
      <w:r w:rsidR="004A766C" w:rsidRPr="00FA623B">
        <w:rPr>
          <w:rFonts w:asciiTheme="majorHAnsi" w:eastAsia="Montserrat" w:hAnsiTheme="majorHAnsi" w:cstheme="majorHAnsi"/>
          <w:i/>
          <w:szCs w:val="24"/>
        </w:rPr>
        <w:t xml:space="preserve">Equality Act 2010. </w:t>
      </w:r>
      <w:r w:rsidR="004A766C" w:rsidRPr="00FA623B">
        <w:rPr>
          <w:rFonts w:asciiTheme="majorHAnsi" w:eastAsia="Montserrat" w:hAnsiTheme="majorHAnsi" w:cstheme="majorHAnsi"/>
          <w:iCs/>
          <w:szCs w:val="24"/>
        </w:rPr>
        <w:t>The area manager is the individual responsible for monitoring the process and making sure corrective measures are taken in line with existing policies.</w:t>
      </w:r>
    </w:p>
    <w:p w14:paraId="647B0D3E" w14:textId="77777777" w:rsidR="004F3FB8" w:rsidRPr="00FA623B" w:rsidRDefault="004F3FB8" w:rsidP="00DF2365">
      <w:pPr>
        <w:widowControl w:val="0"/>
        <w:ind w:left="1800"/>
        <w:rPr>
          <w:rFonts w:asciiTheme="majorHAnsi" w:eastAsia="Montserrat" w:hAnsiTheme="majorHAnsi" w:cstheme="majorHAnsi"/>
          <w:iCs/>
          <w:szCs w:val="24"/>
        </w:rPr>
      </w:pPr>
    </w:p>
    <w:p w14:paraId="5FB7F6C3" w14:textId="4335D570" w:rsidR="004F3FB8" w:rsidRPr="00FA623B" w:rsidRDefault="004A766C"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The primary objective of this Policy aims to manage a place of work where there shall be no discrimination towards employees on the grounds of any of the following characteristics</w:t>
      </w:r>
      <w:r w:rsidR="00996B0A" w:rsidRPr="00FA623B">
        <w:rPr>
          <w:rFonts w:asciiTheme="majorHAnsi" w:eastAsia="Montserrat" w:hAnsiTheme="majorHAnsi" w:cstheme="majorHAnsi"/>
          <w:szCs w:val="24"/>
        </w:rPr>
        <w:t>. Many</w:t>
      </w:r>
      <w:r w:rsidRPr="00FA623B">
        <w:rPr>
          <w:rFonts w:asciiTheme="majorHAnsi" w:eastAsia="Montserrat" w:hAnsiTheme="majorHAnsi" w:cstheme="majorHAnsi"/>
          <w:szCs w:val="24"/>
        </w:rPr>
        <w:t xml:space="preserve"> of which are</w:t>
      </w:r>
      <w:r w:rsidR="00996B0A"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 xml:space="preserve">regarded as ‘protected characteristics’ listed in Section 4 of the </w:t>
      </w:r>
      <w:r w:rsidRPr="00FA623B">
        <w:rPr>
          <w:rFonts w:asciiTheme="majorHAnsi" w:eastAsia="Montserrat" w:hAnsiTheme="majorHAnsi" w:cstheme="majorHAnsi"/>
          <w:i/>
          <w:szCs w:val="24"/>
        </w:rPr>
        <w:t>Equality Act 2010</w:t>
      </w:r>
      <w:r w:rsidRPr="00FA623B">
        <w:rPr>
          <w:rFonts w:asciiTheme="majorHAnsi" w:eastAsia="Montserrat" w:hAnsiTheme="majorHAnsi" w:cstheme="majorHAnsi"/>
          <w:szCs w:val="24"/>
        </w:rPr>
        <w:t>:</w:t>
      </w:r>
    </w:p>
    <w:p w14:paraId="2F827E9E" w14:textId="77777777" w:rsidR="004F3FB8" w:rsidRPr="00FA623B" w:rsidRDefault="004F3FB8"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Pr>
          <w:rFonts w:asciiTheme="majorHAnsi" w:eastAsia="Montserrat" w:hAnsiTheme="majorHAnsi" w:cstheme="majorHAnsi"/>
          <w:szCs w:val="24"/>
        </w:rPr>
      </w:pPr>
    </w:p>
    <w:p w14:paraId="71B8E128" w14:textId="77777777" w:rsidR="00000351"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Nationality</w:t>
      </w:r>
    </w:p>
    <w:p w14:paraId="0811C883" w14:textId="18C20A16" w:rsidR="00F97821"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Race or ethnicity</w:t>
      </w:r>
    </w:p>
    <w:p w14:paraId="0D4224FF" w14:textId="66379903" w:rsidR="00F97821"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Gender</w:t>
      </w:r>
    </w:p>
    <w:p w14:paraId="076A6B28" w14:textId="5C463A94"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Heritage</w:t>
      </w:r>
    </w:p>
    <w:p w14:paraId="189DA4B7" w14:textId="72D2C7E4"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Creed, religion or belief</w:t>
      </w:r>
    </w:p>
    <w:p w14:paraId="72C4C962" w14:textId="44DB3518"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Age</w:t>
      </w:r>
    </w:p>
    <w:p w14:paraId="416296E3" w14:textId="77777777" w:rsidR="00391763"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Marital status</w:t>
      </w:r>
    </w:p>
    <w:p w14:paraId="026EAAB1" w14:textId="4424AA8B" w:rsidR="004F3FB8" w:rsidRPr="00FA623B" w:rsidRDefault="00CE7F3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So</w:t>
      </w:r>
      <w:r w:rsidR="004A766C" w:rsidRPr="00FA623B">
        <w:rPr>
          <w:rFonts w:asciiTheme="majorHAnsi" w:eastAsia="Montserrat" w:hAnsiTheme="majorHAnsi" w:cstheme="majorHAnsi"/>
          <w:szCs w:val="24"/>
        </w:rPr>
        <w:t>cial class</w:t>
      </w:r>
    </w:p>
    <w:p w14:paraId="6A9705F7" w14:textId="090ADE7A"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Colour</w:t>
      </w:r>
    </w:p>
    <w:p w14:paraId="3ECCC161" w14:textId="620C2D23"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Political affiliations or beliefs</w:t>
      </w:r>
    </w:p>
    <w:p w14:paraId="50237F41" w14:textId="0CAF0B64"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 xml:space="preserve">Disability or impairments </w:t>
      </w:r>
    </w:p>
    <w:p w14:paraId="7CD5B25B" w14:textId="076BCDAF"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Parenthood</w:t>
      </w:r>
    </w:p>
    <w:p w14:paraId="2D2853C8" w14:textId="63789E44"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Sexual orientation</w:t>
      </w:r>
    </w:p>
    <w:p w14:paraId="7F22E9E8" w14:textId="125F9C29"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Employment status</w:t>
      </w:r>
    </w:p>
    <w:p w14:paraId="797469B5" w14:textId="5C139383" w:rsidR="004F3FB8" w:rsidRPr="00FA623B" w:rsidRDefault="004A766C" w:rsidP="00DF2365">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HIV status</w:t>
      </w:r>
    </w:p>
    <w:p w14:paraId="02082B7C" w14:textId="402AB19C" w:rsidR="004F3FB8" w:rsidRDefault="004F3FB8"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p>
    <w:p w14:paraId="1341A638" w14:textId="77777777" w:rsidR="00FA623B" w:rsidRPr="00FA623B" w:rsidRDefault="00FA623B"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p>
    <w:p w14:paraId="69FC7C76" w14:textId="77777777" w:rsidR="00FA623B" w:rsidRDefault="00FA623B" w:rsidP="00FA62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b/>
          <w:bCs/>
          <w:szCs w:val="24"/>
        </w:rPr>
      </w:pPr>
    </w:p>
    <w:p w14:paraId="38160781" w14:textId="5023017A" w:rsidR="00FA623B" w:rsidRDefault="00B727B4" w:rsidP="00FA62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b/>
          <w:bCs/>
          <w:szCs w:val="24"/>
        </w:rPr>
      </w:pPr>
      <w:r w:rsidRPr="00FA623B">
        <w:rPr>
          <w:rFonts w:asciiTheme="majorHAnsi" w:eastAsia="Montserrat" w:hAnsiTheme="majorHAnsi" w:cstheme="majorHAnsi"/>
          <w:b/>
          <w:bCs/>
          <w:szCs w:val="24"/>
        </w:rPr>
        <w:lastRenderedPageBreak/>
        <w:t>RESPONSIBILITIES TO DEPENDANTS</w:t>
      </w:r>
    </w:p>
    <w:p w14:paraId="24A45A25" w14:textId="77777777" w:rsidR="00FA623B" w:rsidRPr="00FA623B" w:rsidRDefault="00FA623B" w:rsidP="00FA62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b/>
          <w:bCs/>
          <w:szCs w:val="24"/>
        </w:rPr>
      </w:pPr>
    </w:p>
    <w:p w14:paraId="5A961CDA" w14:textId="769E75B1" w:rsidR="00D20EAB" w:rsidRPr="00FA623B" w:rsidRDefault="004A766C" w:rsidP="00DF23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 xml:space="preserve">In this respect, employees with disabilities will only be prohibited from positions where the job </w:t>
      </w:r>
    </w:p>
    <w:p w14:paraId="14AF22FE" w14:textId="77777777" w:rsidR="00D20EAB" w:rsidRPr="00FA623B" w:rsidRDefault="00D20EAB" w:rsidP="00DF23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p>
    <w:p w14:paraId="6713ECC2" w14:textId="4BDDBD2C" w:rsidR="004F3FB8" w:rsidRPr="00FA623B" w:rsidRDefault="004A766C" w:rsidP="00DF23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 xml:space="preserve">duties involve activities that would make it impossible or inherently hazardous to perform. This will be achieved in full compliance with the </w:t>
      </w:r>
      <w:r w:rsidRPr="00FA623B">
        <w:rPr>
          <w:rFonts w:asciiTheme="majorHAnsi" w:eastAsia="Montserrat" w:hAnsiTheme="majorHAnsi" w:cstheme="majorHAnsi"/>
          <w:i/>
          <w:szCs w:val="24"/>
        </w:rPr>
        <w:t>Equality Act 2010</w:t>
      </w:r>
      <w:r w:rsidRPr="00FA623B">
        <w:rPr>
          <w:rFonts w:asciiTheme="majorHAnsi" w:eastAsia="Montserrat" w:hAnsiTheme="majorHAnsi" w:cstheme="majorHAnsi"/>
          <w:szCs w:val="24"/>
        </w:rPr>
        <w:t>.</w:t>
      </w:r>
    </w:p>
    <w:p w14:paraId="0E7CAAE9" w14:textId="77777777" w:rsidR="000B332F" w:rsidRPr="00FA623B" w:rsidRDefault="000B332F"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p>
    <w:p w14:paraId="6B4D10CF" w14:textId="20FFC030" w:rsidR="004F3FB8" w:rsidRPr="00FA623B" w:rsidRDefault="004A766C"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 xml:space="preserve">The </w:t>
      </w:r>
      <w:r w:rsidRPr="00FA623B">
        <w:rPr>
          <w:rFonts w:asciiTheme="majorHAnsi" w:eastAsia="Montserrat" w:hAnsiTheme="majorHAnsi" w:cstheme="majorHAnsi"/>
          <w:i/>
          <w:szCs w:val="24"/>
        </w:rPr>
        <w:t xml:space="preserve">Equality Act 2010 </w:t>
      </w:r>
      <w:r w:rsidRPr="00FA623B">
        <w:rPr>
          <w:rFonts w:asciiTheme="majorHAnsi" w:eastAsia="Montserrat" w:hAnsiTheme="majorHAnsi" w:cstheme="majorHAnsi"/>
          <w:szCs w:val="24"/>
        </w:rPr>
        <w:t xml:space="preserve">protects </w:t>
      </w:r>
      <w:r w:rsidR="00DF2365" w:rsidRPr="00FA623B">
        <w:rPr>
          <w:rFonts w:asciiTheme="majorHAnsi" w:eastAsia="Montserrat" w:hAnsiTheme="majorHAnsi" w:cstheme="majorHAnsi"/>
          <w:szCs w:val="24"/>
        </w:rPr>
        <w:t xml:space="preserve">job </w:t>
      </w:r>
      <w:r w:rsidRPr="00FA623B">
        <w:rPr>
          <w:rFonts w:asciiTheme="majorHAnsi" w:eastAsia="Montserrat" w:hAnsiTheme="majorHAnsi" w:cstheme="majorHAnsi"/>
          <w:szCs w:val="24"/>
        </w:rPr>
        <w:t>applicants prior to employment, during and after employment has ceased.</w:t>
      </w:r>
      <w:r w:rsidR="00C61125"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 xml:space="preserve">Therefore, </w:t>
      </w:r>
      <w:r w:rsidR="00C61125" w:rsidRPr="00FA623B">
        <w:rPr>
          <w:rFonts w:asciiTheme="majorHAnsi" w:eastAsia="Montserrat" w:hAnsiTheme="majorHAnsi" w:cstheme="majorHAnsi"/>
          <w:szCs w:val="24"/>
        </w:rPr>
        <w:t>regarding</w:t>
      </w:r>
      <w:r w:rsidRPr="00FA623B">
        <w:rPr>
          <w:rFonts w:asciiTheme="majorHAnsi" w:eastAsia="Montserrat" w:hAnsiTheme="majorHAnsi" w:cstheme="majorHAnsi"/>
          <w:szCs w:val="24"/>
        </w:rPr>
        <w:t xml:space="preserve"> the employee recruitment and selection process, employment application forms do not include questions concerning</w:t>
      </w:r>
      <w:r w:rsidR="002079CE" w:rsidRPr="00FA623B">
        <w:rPr>
          <w:rFonts w:asciiTheme="majorHAnsi" w:eastAsia="Montserrat" w:hAnsiTheme="majorHAnsi" w:cstheme="majorHAnsi"/>
          <w:szCs w:val="24"/>
        </w:rPr>
        <w:t xml:space="preserve">; </w:t>
      </w:r>
      <w:r w:rsidR="00DF2365" w:rsidRPr="00FA623B">
        <w:rPr>
          <w:rFonts w:asciiTheme="majorHAnsi" w:eastAsia="Montserrat" w:hAnsiTheme="majorHAnsi" w:cstheme="majorHAnsi"/>
          <w:szCs w:val="24"/>
        </w:rPr>
        <w:t>r</w:t>
      </w:r>
      <w:r w:rsidR="00916ED4" w:rsidRPr="00FA623B">
        <w:rPr>
          <w:rFonts w:asciiTheme="majorHAnsi" w:eastAsia="Montserrat" w:hAnsiTheme="majorHAnsi" w:cstheme="majorHAnsi"/>
          <w:szCs w:val="24"/>
        </w:rPr>
        <w:t>ace</w:t>
      </w:r>
      <w:r w:rsidRPr="00FA623B">
        <w:rPr>
          <w:rFonts w:asciiTheme="majorHAnsi" w:eastAsia="Montserrat" w:hAnsiTheme="majorHAnsi" w:cstheme="majorHAnsi"/>
          <w:szCs w:val="24"/>
        </w:rPr>
        <w:t xml:space="preserve"> or ethnic origin, creed, colour, religion, political affiliation, parenthood or sexual orientation, to eliminate possibilities of discrimination or prejudice prior to interview. Thereafter selection criteria will proceed purely according to the merits and abilities of the candidate to perform the tasks and duties listed in the relevant Job Description. Employee recruitment and selection procedures are regularly reviewed to ensure that the elements of this Policy are maintained.</w:t>
      </w:r>
    </w:p>
    <w:p w14:paraId="068ACD17" w14:textId="77777777" w:rsidR="004F3FB8" w:rsidRPr="00FA623B" w:rsidRDefault="004F3FB8" w:rsidP="00DF2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Pr>
          <w:rFonts w:asciiTheme="majorHAnsi" w:eastAsia="Montserrat" w:hAnsiTheme="majorHAnsi" w:cstheme="majorHAnsi"/>
          <w:szCs w:val="24"/>
        </w:rPr>
      </w:pPr>
    </w:p>
    <w:p w14:paraId="15EAA787" w14:textId="686E556E" w:rsidR="004F3FB8" w:rsidRPr="00FA623B" w:rsidRDefault="00362E29" w:rsidP="00AB0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Pr>
          <w:rFonts w:asciiTheme="majorHAnsi" w:eastAsia="Montserrat" w:hAnsiTheme="majorHAnsi" w:cstheme="majorHAnsi"/>
          <w:szCs w:val="24"/>
        </w:rPr>
        <w:t>Shekinah Support</w:t>
      </w:r>
      <w:r w:rsidR="004A766C" w:rsidRPr="00FA623B">
        <w:rPr>
          <w:rFonts w:asciiTheme="majorHAnsi" w:eastAsia="Montserrat" w:hAnsiTheme="majorHAnsi" w:cstheme="majorHAnsi"/>
          <w:szCs w:val="24"/>
        </w:rPr>
        <w:t xml:space="preserve"> provides for any employee who believes that he or she has been treated unfairly within the scope of this Policy to address the matter through a documented and established Grievance Procedure.</w:t>
      </w:r>
    </w:p>
    <w:p w14:paraId="63D864F7" w14:textId="77777777" w:rsidR="00AB083F" w:rsidRPr="00FA623B" w:rsidRDefault="00AB083F" w:rsidP="00AB0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p>
    <w:p w14:paraId="64217E6D" w14:textId="4434C1E2" w:rsidR="004F3FB8" w:rsidRPr="00FA623B" w:rsidRDefault="004A766C" w:rsidP="00AB0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eastAsia="Montserrat" w:hAnsiTheme="majorHAnsi" w:cstheme="majorHAnsi"/>
          <w:szCs w:val="24"/>
        </w:rPr>
      </w:pPr>
      <w:r w:rsidRPr="00FA623B">
        <w:rPr>
          <w:rFonts w:asciiTheme="majorHAnsi" w:eastAsia="Montserrat" w:hAnsiTheme="majorHAnsi" w:cstheme="majorHAnsi"/>
          <w:szCs w:val="24"/>
        </w:rPr>
        <w:t xml:space="preserve">No employee profile of </w:t>
      </w:r>
      <w:r w:rsidR="00362E29">
        <w:rPr>
          <w:rFonts w:asciiTheme="majorHAnsi" w:eastAsia="Montserrat" w:hAnsiTheme="majorHAnsi" w:cstheme="majorHAnsi"/>
          <w:szCs w:val="24"/>
        </w:rPr>
        <w:t>Shekinah Support</w:t>
      </w:r>
      <w:r w:rsidR="00FC1B7F"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 xml:space="preserve">will be withheld in a reference on the basis of their </w:t>
      </w:r>
      <w:r w:rsidR="00B727B4" w:rsidRPr="00FA623B">
        <w:rPr>
          <w:rFonts w:asciiTheme="majorHAnsi" w:eastAsia="Montserrat" w:hAnsiTheme="majorHAnsi" w:cstheme="majorHAnsi"/>
          <w:szCs w:val="24"/>
        </w:rPr>
        <w:br/>
      </w:r>
      <w:r w:rsidRPr="00FA623B">
        <w:rPr>
          <w:rFonts w:asciiTheme="majorHAnsi" w:eastAsia="Montserrat" w:hAnsiTheme="majorHAnsi" w:cstheme="majorHAnsi"/>
          <w:szCs w:val="24"/>
        </w:rPr>
        <w:t>race /ethnic origin,</w:t>
      </w:r>
      <w:r w:rsidR="00FA4092"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 xml:space="preserve">creed, </w:t>
      </w:r>
      <w:proofErr w:type="spellStart"/>
      <w:r w:rsidRPr="00FA623B">
        <w:rPr>
          <w:rFonts w:asciiTheme="majorHAnsi" w:eastAsia="Montserrat" w:hAnsiTheme="majorHAnsi" w:cstheme="majorHAnsi"/>
          <w:szCs w:val="24"/>
        </w:rPr>
        <w:t>colour</w:t>
      </w:r>
      <w:proofErr w:type="spellEnd"/>
      <w:r w:rsidRPr="00FA623B">
        <w:rPr>
          <w:rFonts w:asciiTheme="majorHAnsi" w:eastAsia="Montserrat" w:hAnsiTheme="majorHAnsi" w:cstheme="majorHAnsi"/>
          <w:szCs w:val="24"/>
        </w:rPr>
        <w:t>, religion, political affiliation, parenthood /sexual orientation or any other characteristic protected by the Equality Act 2010 either</w:t>
      </w:r>
      <w:r w:rsidR="00AB083F"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 xml:space="preserve">during or after employment with </w:t>
      </w:r>
      <w:r w:rsidR="00362E29">
        <w:rPr>
          <w:rFonts w:asciiTheme="majorHAnsi" w:eastAsia="Montserrat" w:hAnsiTheme="majorHAnsi" w:cstheme="majorHAnsi"/>
          <w:szCs w:val="24"/>
        </w:rPr>
        <w:t>Shekinah Support</w:t>
      </w:r>
      <w:r w:rsidRPr="00FA623B">
        <w:rPr>
          <w:rFonts w:asciiTheme="majorHAnsi" w:eastAsia="Montserrat" w:hAnsiTheme="majorHAnsi" w:cstheme="majorHAnsi"/>
          <w:szCs w:val="24"/>
        </w:rPr>
        <w:t xml:space="preserve"> has ceased.</w:t>
      </w:r>
    </w:p>
    <w:p w14:paraId="73FC1547" w14:textId="77777777" w:rsidR="004F3FB8" w:rsidRPr="00FA623B" w:rsidRDefault="004F3FB8" w:rsidP="00DF2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1440"/>
        <w:rPr>
          <w:rFonts w:asciiTheme="majorHAnsi" w:eastAsia="Montserrat" w:hAnsiTheme="majorHAnsi" w:cstheme="majorHAnsi"/>
          <w:szCs w:val="24"/>
        </w:rPr>
      </w:pPr>
    </w:p>
    <w:p w14:paraId="279D3436" w14:textId="2AE46E60" w:rsidR="00C23052" w:rsidRPr="00FA623B" w:rsidRDefault="00C23052" w:rsidP="00AB083F">
      <w:pPr>
        <w:widowControl w:val="0"/>
        <w:rPr>
          <w:rFonts w:asciiTheme="majorHAnsi" w:eastAsia="Montserrat" w:hAnsiTheme="majorHAnsi" w:cstheme="majorHAnsi"/>
          <w:b/>
          <w:bCs/>
          <w:szCs w:val="24"/>
        </w:rPr>
      </w:pPr>
      <w:bookmarkStart w:id="0" w:name="_heading=h.gjdgxs" w:colFirst="0" w:colLast="0"/>
      <w:bookmarkEnd w:id="0"/>
      <w:r w:rsidRPr="00FA623B">
        <w:rPr>
          <w:rFonts w:asciiTheme="majorHAnsi" w:eastAsia="Montserrat" w:hAnsiTheme="majorHAnsi" w:cstheme="majorHAnsi"/>
          <w:b/>
          <w:bCs/>
          <w:szCs w:val="24"/>
        </w:rPr>
        <w:t>THE CHILDREN/YOUNG PERSON</w:t>
      </w:r>
    </w:p>
    <w:p w14:paraId="24173F4F" w14:textId="77777777" w:rsidR="00AB083F" w:rsidRPr="00FA623B" w:rsidRDefault="00C23052" w:rsidP="00DF2365">
      <w:pPr>
        <w:widowControl w:val="0"/>
        <w:ind w:left="1440" w:hanging="720"/>
        <w:rPr>
          <w:rFonts w:asciiTheme="majorHAnsi" w:eastAsia="Montserrat" w:hAnsiTheme="majorHAnsi" w:cstheme="majorHAnsi"/>
          <w:szCs w:val="24"/>
        </w:rPr>
      </w:pPr>
      <w:r w:rsidRPr="00FA623B">
        <w:rPr>
          <w:rFonts w:asciiTheme="majorHAnsi" w:eastAsia="Montserrat" w:hAnsiTheme="majorHAnsi" w:cstheme="majorHAnsi"/>
          <w:szCs w:val="24"/>
        </w:rPr>
        <w:t xml:space="preserve">           </w:t>
      </w:r>
    </w:p>
    <w:p w14:paraId="666BD401" w14:textId="6702CCD4" w:rsidR="00AE0116" w:rsidRDefault="00362E29" w:rsidP="00AE0116">
      <w:pPr>
        <w:widowControl w:val="0"/>
        <w:rPr>
          <w:rFonts w:asciiTheme="majorHAnsi" w:eastAsia="Montserrat" w:hAnsiTheme="majorHAnsi" w:cstheme="majorHAnsi"/>
          <w:szCs w:val="24"/>
        </w:rPr>
      </w:pPr>
      <w:r>
        <w:rPr>
          <w:rFonts w:asciiTheme="majorHAnsi" w:eastAsia="Montserrat" w:hAnsiTheme="majorHAnsi" w:cstheme="majorHAnsi"/>
          <w:szCs w:val="24"/>
        </w:rPr>
        <w:t>Shekinah Support</w:t>
      </w:r>
      <w:r w:rsidR="004A766C" w:rsidRPr="00FA623B">
        <w:rPr>
          <w:rFonts w:asciiTheme="majorHAnsi" w:eastAsia="Montserrat" w:hAnsiTheme="majorHAnsi" w:cstheme="majorHAnsi"/>
          <w:szCs w:val="24"/>
        </w:rPr>
        <w:t xml:space="preserve"> welcomes any child/young person and does not discriminate in any way in areas such as gender, race or ethnic origin, creed, colour, religion and disabilities or impairments. Staff will treat every child as an individual with the same rights and access to high standards of care that best fits their individual needs.</w:t>
      </w:r>
    </w:p>
    <w:p w14:paraId="100384AB" w14:textId="77777777" w:rsidR="00AE0116" w:rsidRDefault="00AE0116" w:rsidP="00AE0116">
      <w:pPr>
        <w:widowControl w:val="0"/>
        <w:rPr>
          <w:rFonts w:asciiTheme="majorHAnsi" w:eastAsia="Montserrat" w:hAnsiTheme="majorHAnsi" w:cstheme="majorHAnsi"/>
          <w:szCs w:val="24"/>
        </w:rPr>
      </w:pPr>
    </w:p>
    <w:p w14:paraId="561FB911" w14:textId="4120A429" w:rsidR="004F3FB8" w:rsidRPr="00FA623B" w:rsidRDefault="00362E29" w:rsidP="00AE0116">
      <w:pPr>
        <w:widowControl w:val="0"/>
        <w:rPr>
          <w:rFonts w:asciiTheme="majorHAnsi" w:eastAsia="Montserrat" w:hAnsiTheme="majorHAnsi" w:cstheme="majorHAnsi"/>
          <w:szCs w:val="24"/>
        </w:rPr>
      </w:pPr>
      <w:r>
        <w:rPr>
          <w:rFonts w:asciiTheme="majorHAnsi" w:eastAsia="Montserrat" w:hAnsiTheme="majorHAnsi" w:cstheme="majorHAnsi"/>
          <w:szCs w:val="24"/>
        </w:rPr>
        <w:t>Shekinah Support</w:t>
      </w:r>
      <w:r w:rsidR="00081B05">
        <w:rPr>
          <w:rFonts w:asciiTheme="majorHAnsi" w:eastAsia="Montserrat" w:hAnsiTheme="majorHAnsi" w:cstheme="majorHAnsi"/>
          <w:szCs w:val="24"/>
        </w:rPr>
        <w:t>’</w:t>
      </w:r>
      <w:r w:rsidR="00C23052"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planned activities and daily routines are designed to</w:t>
      </w:r>
      <w:r w:rsidR="00067422"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discourage segregation</w:t>
      </w:r>
      <w:r w:rsidR="00AB083F"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or non-inclusion. Staff and management practices and procedures are</w:t>
      </w:r>
      <w:r w:rsidR="00067422"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constantly reviewed in</w:t>
      </w:r>
      <w:r w:rsidR="00AE0116">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 xml:space="preserve">order to challenge and eliminate discriminatory practices relating to issues </w:t>
      </w:r>
      <w:r w:rsidR="00C23052" w:rsidRPr="00FA623B">
        <w:rPr>
          <w:rFonts w:asciiTheme="majorHAnsi" w:eastAsia="Montserrat" w:hAnsiTheme="majorHAnsi" w:cstheme="majorHAnsi"/>
          <w:szCs w:val="24"/>
        </w:rPr>
        <w:t>mentioned earlier.</w:t>
      </w:r>
    </w:p>
    <w:p w14:paraId="0C09AC2C" w14:textId="77777777" w:rsidR="00AE0116" w:rsidRDefault="00AE0116" w:rsidP="00AE0116">
      <w:pPr>
        <w:widowControl w:val="0"/>
        <w:rPr>
          <w:rFonts w:asciiTheme="majorHAnsi" w:eastAsia="Montserrat" w:hAnsiTheme="majorHAnsi" w:cstheme="majorHAnsi"/>
          <w:szCs w:val="24"/>
        </w:rPr>
      </w:pPr>
    </w:p>
    <w:p w14:paraId="349D0FF0" w14:textId="59641462" w:rsidR="00AB083F" w:rsidRPr="00FA623B" w:rsidRDefault="00362E29" w:rsidP="00AE0116">
      <w:pPr>
        <w:widowControl w:val="0"/>
        <w:rPr>
          <w:rFonts w:asciiTheme="majorHAnsi" w:eastAsia="Montserrat" w:hAnsiTheme="majorHAnsi" w:cstheme="majorHAnsi"/>
          <w:szCs w:val="24"/>
        </w:rPr>
      </w:pPr>
      <w:r>
        <w:rPr>
          <w:rFonts w:asciiTheme="majorHAnsi" w:eastAsia="Montserrat" w:hAnsiTheme="majorHAnsi" w:cstheme="majorHAnsi"/>
          <w:szCs w:val="24"/>
        </w:rPr>
        <w:t>Shekinah Support</w:t>
      </w:r>
      <w:r w:rsidR="00081B05">
        <w:rPr>
          <w:rFonts w:asciiTheme="majorHAnsi" w:eastAsia="Montserrat" w:hAnsiTheme="majorHAnsi" w:cstheme="majorHAnsi"/>
          <w:szCs w:val="24"/>
        </w:rPr>
        <w:t>’</w:t>
      </w:r>
      <w:r w:rsidR="004A766C" w:rsidRPr="00FA623B">
        <w:rPr>
          <w:rFonts w:asciiTheme="majorHAnsi" w:eastAsia="Montserrat" w:hAnsiTheme="majorHAnsi" w:cstheme="majorHAnsi"/>
          <w:szCs w:val="24"/>
        </w:rPr>
        <w:t xml:space="preserve"> activities and daily routines are planned to ensure equal opportunities for all</w:t>
      </w:r>
    </w:p>
    <w:p w14:paraId="45241EE9" w14:textId="35C0231B" w:rsidR="00AB083F" w:rsidRPr="00FA623B" w:rsidRDefault="00AB083F" w:rsidP="00AE0116">
      <w:pPr>
        <w:widowControl w:val="0"/>
        <w:rPr>
          <w:rFonts w:asciiTheme="majorHAnsi" w:eastAsia="Montserrat" w:hAnsiTheme="majorHAnsi" w:cstheme="majorHAnsi"/>
          <w:szCs w:val="24"/>
        </w:rPr>
      </w:pPr>
      <w:r w:rsidRPr="00FA623B">
        <w:rPr>
          <w:rFonts w:asciiTheme="majorHAnsi" w:eastAsia="Montserrat" w:hAnsiTheme="majorHAnsi" w:cstheme="majorHAnsi"/>
          <w:szCs w:val="24"/>
        </w:rPr>
        <w:t xml:space="preserve">of our residents are </w:t>
      </w:r>
      <w:r w:rsidR="004A766C" w:rsidRPr="00FA623B">
        <w:rPr>
          <w:rFonts w:asciiTheme="majorHAnsi" w:eastAsia="Montserrat" w:hAnsiTheme="majorHAnsi" w:cstheme="majorHAnsi"/>
          <w:szCs w:val="24"/>
        </w:rPr>
        <w:t>maintained. Management recognises and accommodates customs, festivals</w:t>
      </w:r>
    </w:p>
    <w:p w14:paraId="36D7AB31" w14:textId="0B746279" w:rsidR="00AB083F" w:rsidRPr="00FA623B" w:rsidRDefault="004A766C" w:rsidP="00AE0116">
      <w:pPr>
        <w:widowControl w:val="0"/>
        <w:rPr>
          <w:rFonts w:asciiTheme="majorHAnsi" w:eastAsia="Montserrat" w:hAnsiTheme="majorHAnsi" w:cstheme="majorHAnsi"/>
          <w:szCs w:val="24"/>
        </w:rPr>
      </w:pPr>
      <w:r w:rsidRPr="00FA623B">
        <w:rPr>
          <w:rFonts w:asciiTheme="majorHAnsi" w:eastAsia="Montserrat" w:hAnsiTheme="majorHAnsi" w:cstheme="majorHAnsi"/>
          <w:szCs w:val="24"/>
        </w:rPr>
        <w:t>and</w:t>
      </w:r>
      <w:r w:rsidR="00AB083F"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practices from different religions and ethnic backgrounds. Staff</w:t>
      </w:r>
      <w:r w:rsidR="00F22C85"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expected to promote an ethos</w:t>
      </w:r>
    </w:p>
    <w:p w14:paraId="2998F60C" w14:textId="794A3C6F" w:rsidR="00FA623B" w:rsidRDefault="004A766C" w:rsidP="00475635">
      <w:pPr>
        <w:widowControl w:val="0"/>
        <w:rPr>
          <w:rFonts w:asciiTheme="majorHAnsi" w:eastAsia="Montserrat" w:hAnsiTheme="majorHAnsi" w:cstheme="majorHAnsi"/>
          <w:szCs w:val="24"/>
        </w:rPr>
      </w:pPr>
      <w:r w:rsidRPr="00FA623B">
        <w:rPr>
          <w:rFonts w:asciiTheme="majorHAnsi" w:eastAsia="Montserrat" w:hAnsiTheme="majorHAnsi" w:cstheme="majorHAnsi"/>
          <w:szCs w:val="24"/>
        </w:rPr>
        <w:t>of</w:t>
      </w:r>
      <w:r w:rsidR="00AB083F" w:rsidRPr="00FA623B">
        <w:rPr>
          <w:rFonts w:asciiTheme="majorHAnsi" w:eastAsia="Montserrat" w:hAnsiTheme="majorHAnsi" w:cstheme="majorHAnsi"/>
          <w:szCs w:val="24"/>
        </w:rPr>
        <w:t xml:space="preserve"> </w:t>
      </w:r>
      <w:r w:rsidRPr="00FA623B">
        <w:rPr>
          <w:rFonts w:asciiTheme="majorHAnsi" w:eastAsia="Montserrat" w:hAnsiTheme="majorHAnsi" w:cstheme="majorHAnsi"/>
          <w:szCs w:val="24"/>
        </w:rPr>
        <w:t>equality and encourages each child to develop a non-judgmental approach to life.</w:t>
      </w:r>
    </w:p>
    <w:p w14:paraId="0B3E79CC" w14:textId="77777777" w:rsidR="00AE0116" w:rsidRDefault="00AE0116" w:rsidP="00FA623B">
      <w:pPr>
        <w:widowControl w:val="0"/>
        <w:rPr>
          <w:rFonts w:asciiTheme="majorHAnsi" w:eastAsia="Montserrat" w:hAnsiTheme="majorHAnsi" w:cstheme="majorHAnsi"/>
          <w:szCs w:val="24"/>
        </w:rPr>
      </w:pPr>
    </w:p>
    <w:p w14:paraId="394EB876" w14:textId="0A86E5CF" w:rsidR="004F3FB8" w:rsidRPr="00FA623B" w:rsidRDefault="00362E29" w:rsidP="00D20EAB">
      <w:pPr>
        <w:widowControl w:val="0"/>
        <w:rPr>
          <w:rFonts w:asciiTheme="majorHAnsi" w:eastAsia="Montserrat" w:hAnsiTheme="majorHAnsi" w:cstheme="majorHAnsi"/>
          <w:szCs w:val="24"/>
        </w:rPr>
      </w:pPr>
      <w:r>
        <w:rPr>
          <w:rFonts w:asciiTheme="majorHAnsi" w:eastAsia="Montserrat" w:hAnsiTheme="majorHAnsi" w:cstheme="majorHAnsi"/>
          <w:szCs w:val="24"/>
        </w:rPr>
        <w:lastRenderedPageBreak/>
        <w:t>Shekinah Support</w:t>
      </w:r>
      <w:r w:rsidR="00BD2732" w:rsidRPr="00FA623B">
        <w:rPr>
          <w:rFonts w:asciiTheme="majorHAnsi" w:eastAsia="Montserrat" w:hAnsiTheme="majorHAnsi" w:cstheme="majorHAnsi"/>
          <w:szCs w:val="24"/>
        </w:rPr>
        <w:t xml:space="preserve"> </w:t>
      </w:r>
      <w:proofErr w:type="spellStart"/>
      <w:r w:rsidR="004A766C" w:rsidRPr="00FA623B">
        <w:rPr>
          <w:rFonts w:asciiTheme="majorHAnsi" w:eastAsia="Montserrat" w:hAnsiTheme="majorHAnsi" w:cstheme="majorHAnsi"/>
          <w:szCs w:val="24"/>
        </w:rPr>
        <w:t>recognises</w:t>
      </w:r>
      <w:proofErr w:type="spellEnd"/>
      <w:r w:rsidR="004A766C" w:rsidRPr="00FA623B">
        <w:rPr>
          <w:rFonts w:asciiTheme="majorHAnsi" w:eastAsia="Montserrat" w:hAnsiTheme="majorHAnsi" w:cstheme="majorHAnsi"/>
          <w:szCs w:val="24"/>
        </w:rPr>
        <w:t xml:space="preserve"> and respects special catering requirements with respect </w:t>
      </w:r>
      <w:r w:rsidR="00FA623B" w:rsidRPr="00FA623B">
        <w:rPr>
          <w:rFonts w:asciiTheme="majorHAnsi" w:eastAsia="Montserrat" w:hAnsiTheme="majorHAnsi" w:cstheme="majorHAnsi"/>
          <w:szCs w:val="24"/>
        </w:rPr>
        <w:t>to planning</w:t>
      </w:r>
      <w:r w:rsidR="00AB083F"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menus, and staff training includes an awareness of food that may be prohibited by religion, faith or</w:t>
      </w:r>
      <w:r w:rsidR="00AB083F" w:rsidRP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culture.</w:t>
      </w:r>
      <w:r w:rsidR="00FA623B">
        <w:rPr>
          <w:rFonts w:asciiTheme="majorHAnsi" w:eastAsia="Montserrat" w:hAnsiTheme="majorHAnsi" w:cstheme="majorHAnsi"/>
          <w:szCs w:val="24"/>
        </w:rPr>
        <w:t xml:space="preserve"> </w:t>
      </w:r>
      <w:r w:rsidR="004A766C" w:rsidRPr="00FA623B">
        <w:rPr>
          <w:rFonts w:asciiTheme="majorHAnsi" w:eastAsia="Montserrat" w:hAnsiTheme="majorHAnsi" w:cstheme="majorHAnsi"/>
          <w:szCs w:val="24"/>
        </w:rPr>
        <w:t>Where appropriate and taking into account a service user</w:t>
      </w:r>
      <w:r w:rsidR="00C23052" w:rsidRPr="00FA623B">
        <w:rPr>
          <w:rFonts w:asciiTheme="majorHAnsi" w:eastAsia="Montserrat" w:hAnsiTheme="majorHAnsi" w:cstheme="majorHAnsi"/>
          <w:szCs w:val="24"/>
        </w:rPr>
        <w:t>’</w:t>
      </w:r>
      <w:r w:rsidR="004A766C" w:rsidRPr="00FA623B">
        <w:rPr>
          <w:rFonts w:asciiTheme="majorHAnsi" w:eastAsia="Montserrat" w:hAnsiTheme="majorHAnsi" w:cstheme="majorHAnsi"/>
          <w:szCs w:val="24"/>
        </w:rPr>
        <w:t>s feelings, staff are trained to take an interest in the service users cultural or religious background and engage if invited to do so. Staff maintain an attitude of sharing identity by creating an atmosphere of mutual and equal interest amongst residents.</w:t>
      </w:r>
    </w:p>
    <w:sectPr w:rsidR="004F3FB8" w:rsidRPr="00FA623B">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CE7E" w14:textId="77777777" w:rsidR="00334ACB" w:rsidRDefault="00334ACB">
      <w:r>
        <w:separator/>
      </w:r>
    </w:p>
  </w:endnote>
  <w:endnote w:type="continuationSeparator" w:id="0">
    <w:p w14:paraId="5D4278C6" w14:textId="77777777" w:rsidR="00334ACB" w:rsidRDefault="0033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0E92" w14:textId="77777777" w:rsidR="00475635" w:rsidRDefault="00475635" w:rsidP="00475635">
    <w:pPr>
      <w:rPr>
        <w:rFonts w:ascii="Arial" w:hAnsi="Arial" w:cs="Arial"/>
        <w:b/>
        <w:bCs/>
        <w:color w:val="222222"/>
        <w:sz w:val="20"/>
        <w:lang w:val="en-GB"/>
      </w:rPr>
    </w:pPr>
    <w:r>
      <w:rPr>
        <w:rFonts w:ascii="Arial" w:hAnsi="Arial" w:cs="Arial"/>
        <w:b/>
        <w:bCs/>
        <w:noProof/>
        <w:color w:val="222222"/>
        <w:sz w:val="20"/>
        <w:lang w:val="en-GB"/>
      </w:rPr>
      <mc:AlternateContent>
        <mc:Choice Requires="wps">
          <w:drawing>
            <wp:anchor distT="0" distB="0" distL="114300" distR="114300" simplePos="0" relativeHeight="251659264" behindDoc="0" locked="0" layoutInCell="1" allowOverlap="1" wp14:anchorId="07D90D5D" wp14:editId="2CE24F73">
              <wp:simplePos x="0" y="0"/>
              <wp:positionH relativeFrom="column">
                <wp:posOffset>-8165</wp:posOffset>
              </wp:positionH>
              <wp:positionV relativeFrom="paragraph">
                <wp:posOffset>141696</wp:posOffset>
              </wp:positionV>
              <wp:extent cx="67355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205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" strokecolor="black [3213]" strokeweight=".5pt">
              <v:stroke joinstyle="miter"/>
            </v:line>
          </w:pict>
        </mc:Fallback>
      </mc:AlternateContent>
    </w:r>
  </w:p>
  <w:p w14:paraId="2A41AF63" w14:textId="77777777" w:rsidR="00475635" w:rsidRPr="00081B05" w:rsidRDefault="00475635" w:rsidP="00475635">
    <w:pPr>
      <w:rPr>
        <w:rFonts w:ascii="Calibri" w:hAnsi="Calibri" w:cs="Calibri"/>
        <w:b/>
        <w:bCs/>
        <w:color w:val="222222"/>
        <w:sz w:val="20"/>
        <w:lang w:val="en-GB"/>
      </w:rPr>
    </w:pPr>
  </w:p>
  <w:p w14:paraId="6C351EAC" w14:textId="5179F4F5" w:rsidR="00081B05" w:rsidRPr="00081B05" w:rsidRDefault="00081B05" w:rsidP="00081B05">
    <w:pPr>
      <w:rPr>
        <w:rFonts w:ascii="Calibri" w:hAnsi="Calibri" w:cs="Calibri"/>
        <w:color w:val="222222"/>
        <w:sz w:val="20"/>
        <w:lang w:val="en-GB"/>
      </w:rPr>
    </w:pPr>
    <w:r w:rsidRPr="00081B05">
      <w:rPr>
        <w:rFonts w:ascii="Calibri" w:hAnsi="Calibri" w:cs="Calibri"/>
        <w:b/>
        <w:bCs/>
        <w:color w:val="222222"/>
        <w:sz w:val="20"/>
        <w:lang w:val="en-GB"/>
      </w:rPr>
      <w:t xml:space="preserve">Policy creation date: </w:t>
    </w:r>
    <w:r w:rsidR="00362E29">
      <w:rPr>
        <w:rFonts w:ascii="Calibri" w:hAnsi="Calibri" w:cs="Calibri"/>
        <w:b/>
        <w:bCs/>
        <w:color w:val="222222"/>
        <w:sz w:val="20"/>
        <w:lang w:val="en-GB"/>
      </w:rPr>
      <w:t>November</w:t>
    </w:r>
    <w:r w:rsidRPr="00081B05">
      <w:rPr>
        <w:rFonts w:ascii="Calibri" w:hAnsi="Calibri" w:cs="Calibri"/>
        <w:b/>
        <w:bCs/>
        <w:color w:val="222222"/>
        <w:sz w:val="20"/>
        <w:lang w:val="en-GB"/>
      </w:rPr>
      <w:t xml:space="preserve"> 2021</w:t>
    </w:r>
  </w:p>
  <w:p w14:paraId="4CE68C78" w14:textId="41DA8EE0" w:rsidR="00081B05" w:rsidRPr="00081B05" w:rsidRDefault="00081B05" w:rsidP="00081B05">
    <w:pPr>
      <w:rPr>
        <w:rFonts w:ascii="Calibri" w:hAnsi="Calibri" w:cs="Calibri"/>
        <w:color w:val="222222"/>
        <w:sz w:val="20"/>
        <w:lang w:val="en-GB"/>
      </w:rPr>
    </w:pPr>
    <w:r w:rsidRPr="00081B05">
      <w:rPr>
        <w:rFonts w:ascii="Calibri" w:hAnsi="Calibri" w:cs="Calibri"/>
        <w:b/>
        <w:bCs/>
        <w:color w:val="222222"/>
        <w:sz w:val="20"/>
        <w:lang w:val="en-GB"/>
      </w:rPr>
      <w:t xml:space="preserve">review date </w:t>
    </w:r>
    <w:r w:rsidR="00362E29">
      <w:rPr>
        <w:rFonts w:ascii="Calibri" w:hAnsi="Calibri" w:cs="Calibri"/>
        <w:b/>
        <w:bCs/>
        <w:color w:val="222222"/>
        <w:sz w:val="20"/>
        <w:lang w:val="en-GB"/>
      </w:rPr>
      <w:t>November</w:t>
    </w:r>
    <w:r w:rsidRPr="00081B05">
      <w:rPr>
        <w:rFonts w:ascii="Calibri" w:hAnsi="Calibri" w:cs="Calibri"/>
        <w:b/>
        <w:bCs/>
        <w:color w:val="222222"/>
        <w:sz w:val="20"/>
        <w:lang w:val="en-GB"/>
      </w:rPr>
      <w:t xml:space="preserve"> 2022</w:t>
    </w:r>
    <w:r w:rsidRPr="00081B05">
      <w:rPr>
        <w:rFonts w:ascii="Calibri" w:hAnsi="Calibri" w:cs="Calibri"/>
        <w:b/>
        <w:bCs/>
        <w:color w:val="222222"/>
        <w:sz w:val="20"/>
        <w:lang w:val="en-GB"/>
      </w:rPr>
      <w:br/>
      <w:t xml:space="preserve">Property of </w:t>
    </w:r>
    <w:r w:rsidR="00362E29">
      <w:rPr>
        <w:rFonts w:ascii="Calibri" w:hAnsi="Calibri" w:cs="Calibri"/>
        <w:b/>
        <w:bCs/>
        <w:color w:val="222222"/>
        <w:sz w:val="20"/>
        <w:lang w:val="en-GB"/>
      </w:rPr>
      <w:t>Shekinah Support</w:t>
    </w:r>
    <w:r w:rsidRPr="00081B05">
      <w:rPr>
        <w:rFonts w:ascii="Calibri" w:hAnsi="Calibri" w:cs="Calibri"/>
        <w:b/>
        <w:bCs/>
        <w:color w:val="222222"/>
        <w:sz w:val="20"/>
        <w:lang w:val="en-GB"/>
      </w:rPr>
      <w:t xml:space="preserve"> Care services</w:t>
    </w:r>
  </w:p>
  <w:p w14:paraId="1EAB86F7" w14:textId="77777777" w:rsidR="004F3FB8" w:rsidRDefault="004F3FB8">
    <w:pPr>
      <w:pBdr>
        <w:top w:val="nil"/>
        <w:left w:val="nil"/>
        <w:bottom w:val="nil"/>
        <w:right w:val="nil"/>
        <w:between w:val="nil"/>
      </w:pBdr>
      <w:tabs>
        <w:tab w:val="center" w:pos="4513"/>
        <w:tab w:val="right" w:pos="9026"/>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7C17" w14:textId="77777777" w:rsidR="00334ACB" w:rsidRDefault="00334ACB">
      <w:r>
        <w:separator/>
      </w:r>
    </w:p>
  </w:footnote>
  <w:footnote w:type="continuationSeparator" w:id="0">
    <w:p w14:paraId="663C9474" w14:textId="77777777" w:rsidR="00334ACB" w:rsidRDefault="0033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253C" w14:textId="259D06D3" w:rsidR="004F3FB8" w:rsidRPr="00D20EAB" w:rsidRDefault="00362E29">
    <w:pPr>
      <w:tabs>
        <w:tab w:val="center" w:pos="4513"/>
        <w:tab w:val="right" w:pos="9026"/>
      </w:tabs>
      <w:rPr>
        <w:rFonts w:ascii="Arial Narrow" w:eastAsia="Arial Narrow" w:hAnsi="Arial Narrow" w:cs="Arial Narrow"/>
        <w:b/>
        <w:sz w:val="28"/>
        <w:szCs w:val="28"/>
      </w:rPr>
    </w:pPr>
    <w:r>
      <w:rPr>
        <w:rFonts w:ascii="Arial" w:eastAsia="Arial" w:hAnsi="Arial" w:cs="Arial"/>
        <w:b/>
        <w:noProof/>
        <w:color w:val="999999"/>
        <w:sz w:val="28"/>
        <w:szCs w:val="28"/>
      </w:rPr>
      <w:drawing>
        <wp:inline distT="0" distB="0" distL="0" distR="0" wp14:anchorId="2CC5D541" wp14:editId="5B8AE0E0">
          <wp:extent cx="2684585" cy="152529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729774" cy="1550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5D1"/>
    <w:multiLevelType w:val="hybridMultilevel"/>
    <w:tmpl w:val="068EB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A1373"/>
    <w:multiLevelType w:val="multilevel"/>
    <w:tmpl w:val="BE02C578"/>
    <w:lvl w:ilvl="0">
      <w:start w:val="1"/>
      <w:numFmt w:val="decimal"/>
      <w:lvlText w:val="%1.0"/>
      <w:lvlJc w:val="left"/>
      <w:pPr>
        <w:ind w:left="2200" w:hanging="400"/>
      </w:pPr>
      <w:rPr>
        <w:rFonts w:hint="default"/>
      </w:rPr>
    </w:lvl>
    <w:lvl w:ilvl="1">
      <w:start w:val="1"/>
      <w:numFmt w:val="decimal"/>
      <w:lvlText w:val="%1.%2"/>
      <w:lvlJc w:val="left"/>
      <w:pPr>
        <w:ind w:left="2920" w:hanging="40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640" w:hanging="1800"/>
      </w:pPr>
      <w:rPr>
        <w:rFonts w:hint="default"/>
      </w:rPr>
    </w:lvl>
    <w:lvl w:ilvl="8">
      <w:start w:val="1"/>
      <w:numFmt w:val="decimal"/>
      <w:lvlText w:val="%1.%2.%3.%4.%5.%6.%7.%8.%9"/>
      <w:lvlJc w:val="left"/>
      <w:pPr>
        <w:ind w:left="9360" w:hanging="1800"/>
      </w:pPr>
      <w:rPr>
        <w:rFonts w:hint="default"/>
      </w:rPr>
    </w:lvl>
  </w:abstractNum>
  <w:abstractNum w:abstractNumId="2" w15:restartNumberingAfterBreak="0">
    <w:nsid w:val="68DD2723"/>
    <w:multiLevelType w:val="multilevel"/>
    <w:tmpl w:val="4EB27066"/>
    <w:lvl w:ilvl="0">
      <w:start w:val="1"/>
      <w:numFmt w:val="decimal"/>
      <w:lvlText w:val="%1"/>
      <w:lvlJc w:val="left"/>
      <w:pPr>
        <w:ind w:left="360" w:hanging="360"/>
      </w:pPr>
      <w:rPr>
        <w:i w:val="0"/>
      </w:rPr>
    </w:lvl>
    <w:lvl w:ilvl="1">
      <w:start w:val="1"/>
      <w:numFmt w:val="decimal"/>
      <w:lvlText w:val="%1.%2"/>
      <w:lvlJc w:val="left"/>
      <w:pPr>
        <w:ind w:left="1800" w:hanging="360"/>
      </w:pPr>
      <w:rPr>
        <w:i w:val="0"/>
      </w:rPr>
    </w:lvl>
    <w:lvl w:ilvl="2">
      <w:start w:val="1"/>
      <w:numFmt w:val="decimal"/>
      <w:lvlText w:val="%1.%2.%3"/>
      <w:lvlJc w:val="left"/>
      <w:pPr>
        <w:ind w:left="3240" w:hanging="360"/>
      </w:pPr>
      <w:rPr>
        <w:i w:val="0"/>
      </w:rPr>
    </w:lvl>
    <w:lvl w:ilvl="3">
      <w:start w:val="1"/>
      <w:numFmt w:val="decimal"/>
      <w:lvlText w:val="%1.%2.%3.%4"/>
      <w:lvlJc w:val="left"/>
      <w:pPr>
        <w:ind w:left="5040" w:hanging="720"/>
      </w:pPr>
      <w:rPr>
        <w:i w:val="0"/>
      </w:rPr>
    </w:lvl>
    <w:lvl w:ilvl="4">
      <w:start w:val="1"/>
      <w:numFmt w:val="decimal"/>
      <w:lvlText w:val="%1.%2.%3.%4.%5"/>
      <w:lvlJc w:val="left"/>
      <w:pPr>
        <w:ind w:left="6480" w:hanging="720"/>
      </w:pPr>
      <w:rPr>
        <w:i w:val="0"/>
      </w:rPr>
    </w:lvl>
    <w:lvl w:ilvl="5">
      <w:start w:val="1"/>
      <w:numFmt w:val="decimal"/>
      <w:lvlText w:val="%1.%2.%3.%4.%5.%6"/>
      <w:lvlJc w:val="left"/>
      <w:pPr>
        <w:ind w:left="7920" w:hanging="720"/>
      </w:pPr>
      <w:rPr>
        <w:i w:val="0"/>
      </w:rPr>
    </w:lvl>
    <w:lvl w:ilvl="6">
      <w:start w:val="1"/>
      <w:numFmt w:val="decimal"/>
      <w:lvlText w:val="%1.%2.%3.%4.%5.%6.%7"/>
      <w:lvlJc w:val="left"/>
      <w:pPr>
        <w:ind w:left="9720" w:hanging="1080"/>
      </w:pPr>
      <w:rPr>
        <w:i w:val="0"/>
      </w:rPr>
    </w:lvl>
    <w:lvl w:ilvl="7">
      <w:start w:val="1"/>
      <w:numFmt w:val="decimal"/>
      <w:lvlText w:val="%1.%2.%3.%4.%5.%6.%7.%8"/>
      <w:lvlJc w:val="left"/>
      <w:pPr>
        <w:ind w:left="11160" w:hanging="1080"/>
      </w:pPr>
      <w:rPr>
        <w:i w:val="0"/>
      </w:rPr>
    </w:lvl>
    <w:lvl w:ilvl="8">
      <w:start w:val="1"/>
      <w:numFmt w:val="decimal"/>
      <w:lvlText w:val="%1.%2.%3.%4.%5.%6.%7.%8.%9"/>
      <w:lvlJc w:val="left"/>
      <w:pPr>
        <w:ind w:left="12600" w:hanging="1080"/>
      </w:pPr>
      <w:rPr>
        <w:i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B8"/>
    <w:rsid w:val="00000351"/>
    <w:rsid w:val="000438D4"/>
    <w:rsid w:val="000503AD"/>
    <w:rsid w:val="00067422"/>
    <w:rsid w:val="00081B05"/>
    <w:rsid w:val="000B03EA"/>
    <w:rsid w:val="000B332F"/>
    <w:rsid w:val="00107781"/>
    <w:rsid w:val="00115A03"/>
    <w:rsid w:val="00135732"/>
    <w:rsid w:val="001B4283"/>
    <w:rsid w:val="001C0196"/>
    <w:rsid w:val="001F6095"/>
    <w:rsid w:val="002079CE"/>
    <w:rsid w:val="0021142F"/>
    <w:rsid w:val="0026624E"/>
    <w:rsid w:val="00267A43"/>
    <w:rsid w:val="00271C8D"/>
    <w:rsid w:val="00277DC5"/>
    <w:rsid w:val="002F29BB"/>
    <w:rsid w:val="0033011E"/>
    <w:rsid w:val="00334ACB"/>
    <w:rsid w:val="0034032A"/>
    <w:rsid w:val="00362E29"/>
    <w:rsid w:val="00381029"/>
    <w:rsid w:val="00391763"/>
    <w:rsid w:val="003961FA"/>
    <w:rsid w:val="003A31A7"/>
    <w:rsid w:val="003E2163"/>
    <w:rsid w:val="004231AA"/>
    <w:rsid w:val="0044185F"/>
    <w:rsid w:val="00475635"/>
    <w:rsid w:val="004A766C"/>
    <w:rsid w:val="004F3FB8"/>
    <w:rsid w:val="0055353A"/>
    <w:rsid w:val="005871ED"/>
    <w:rsid w:val="00591CD7"/>
    <w:rsid w:val="0061732C"/>
    <w:rsid w:val="00617CA2"/>
    <w:rsid w:val="00686B74"/>
    <w:rsid w:val="00693F60"/>
    <w:rsid w:val="006B2720"/>
    <w:rsid w:val="0073345B"/>
    <w:rsid w:val="0073422C"/>
    <w:rsid w:val="0074684A"/>
    <w:rsid w:val="00763E20"/>
    <w:rsid w:val="00795AE3"/>
    <w:rsid w:val="00811394"/>
    <w:rsid w:val="008453DE"/>
    <w:rsid w:val="008506A5"/>
    <w:rsid w:val="008A3BC3"/>
    <w:rsid w:val="008C7BA8"/>
    <w:rsid w:val="008F2203"/>
    <w:rsid w:val="00916ED4"/>
    <w:rsid w:val="00925F08"/>
    <w:rsid w:val="00940CAE"/>
    <w:rsid w:val="00996B0A"/>
    <w:rsid w:val="009B42AA"/>
    <w:rsid w:val="009D3B7F"/>
    <w:rsid w:val="009E0162"/>
    <w:rsid w:val="009F435E"/>
    <w:rsid w:val="00A07E11"/>
    <w:rsid w:val="00A3630D"/>
    <w:rsid w:val="00A47487"/>
    <w:rsid w:val="00A94017"/>
    <w:rsid w:val="00AB083F"/>
    <w:rsid w:val="00AB35D1"/>
    <w:rsid w:val="00AE0116"/>
    <w:rsid w:val="00B23BDA"/>
    <w:rsid w:val="00B471C5"/>
    <w:rsid w:val="00B727B4"/>
    <w:rsid w:val="00B72C9D"/>
    <w:rsid w:val="00BD1F9B"/>
    <w:rsid w:val="00BD2732"/>
    <w:rsid w:val="00C23052"/>
    <w:rsid w:val="00C555B6"/>
    <w:rsid w:val="00C57C3D"/>
    <w:rsid w:val="00C61125"/>
    <w:rsid w:val="00C8472A"/>
    <w:rsid w:val="00C84805"/>
    <w:rsid w:val="00CB17AD"/>
    <w:rsid w:val="00CB5922"/>
    <w:rsid w:val="00CC3FB7"/>
    <w:rsid w:val="00CE7F3C"/>
    <w:rsid w:val="00D20EAB"/>
    <w:rsid w:val="00D9051E"/>
    <w:rsid w:val="00DB50AB"/>
    <w:rsid w:val="00DC1198"/>
    <w:rsid w:val="00DC2228"/>
    <w:rsid w:val="00DC47E4"/>
    <w:rsid w:val="00DC780D"/>
    <w:rsid w:val="00DC7977"/>
    <w:rsid w:val="00DF2365"/>
    <w:rsid w:val="00E12493"/>
    <w:rsid w:val="00E664E3"/>
    <w:rsid w:val="00E9627D"/>
    <w:rsid w:val="00EC04BA"/>
    <w:rsid w:val="00F21342"/>
    <w:rsid w:val="00F22C85"/>
    <w:rsid w:val="00F40D83"/>
    <w:rsid w:val="00F64E78"/>
    <w:rsid w:val="00F709BB"/>
    <w:rsid w:val="00F86774"/>
    <w:rsid w:val="00F97821"/>
    <w:rsid w:val="00FA4092"/>
    <w:rsid w:val="00FA623B"/>
    <w:rsid w:val="00FC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7E25"/>
  <w15:docId w15:val="{CB805EF5-3774-4B4F-9267-27D9BE0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9D"/>
    <w:rPr>
      <w:sz w:val="24"/>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78C9"/>
    <w:pPr>
      <w:tabs>
        <w:tab w:val="center" w:pos="4513"/>
        <w:tab w:val="right" w:pos="9026"/>
      </w:tabs>
    </w:pPr>
  </w:style>
  <w:style w:type="character" w:customStyle="1" w:styleId="HeaderChar">
    <w:name w:val="Header Char"/>
    <w:basedOn w:val="DefaultParagraphFont"/>
    <w:link w:val="Header"/>
    <w:uiPriority w:val="99"/>
    <w:rsid w:val="006578C9"/>
  </w:style>
  <w:style w:type="paragraph" w:styleId="Footer">
    <w:name w:val="footer"/>
    <w:basedOn w:val="Normal"/>
    <w:link w:val="FooterChar"/>
    <w:uiPriority w:val="99"/>
    <w:unhideWhenUsed/>
    <w:rsid w:val="006578C9"/>
    <w:pPr>
      <w:tabs>
        <w:tab w:val="center" w:pos="4513"/>
        <w:tab w:val="right" w:pos="9026"/>
      </w:tabs>
    </w:pPr>
  </w:style>
  <w:style w:type="character" w:customStyle="1" w:styleId="FooterChar">
    <w:name w:val="Footer Char"/>
    <w:basedOn w:val="DefaultParagraphFont"/>
    <w:link w:val="Footer"/>
    <w:uiPriority w:val="99"/>
    <w:rsid w:val="006578C9"/>
  </w:style>
  <w:style w:type="paragraph" w:styleId="BalloonText">
    <w:name w:val="Balloon Text"/>
    <w:basedOn w:val="Normal"/>
    <w:link w:val="BalloonTextChar"/>
    <w:uiPriority w:val="99"/>
    <w:semiHidden/>
    <w:unhideWhenUsed/>
    <w:rsid w:val="006578C9"/>
    <w:rPr>
      <w:rFonts w:ascii="Tahoma" w:hAnsi="Tahoma" w:cs="Tahoma"/>
      <w:sz w:val="16"/>
      <w:szCs w:val="16"/>
    </w:rPr>
  </w:style>
  <w:style w:type="character" w:customStyle="1" w:styleId="BalloonTextChar">
    <w:name w:val="Balloon Text Char"/>
    <w:link w:val="BalloonText"/>
    <w:uiPriority w:val="99"/>
    <w:semiHidden/>
    <w:rsid w:val="006578C9"/>
    <w:rPr>
      <w:rFonts w:ascii="Tahoma" w:hAnsi="Tahoma" w:cs="Tahoma"/>
      <w:sz w:val="16"/>
      <w:szCs w:val="16"/>
    </w:rPr>
  </w:style>
  <w:style w:type="paragraph" w:customStyle="1" w:styleId="Quick1">
    <w:name w:val="Quick 1."/>
    <w:basedOn w:val="Normal"/>
    <w:rsid w:val="00E05C9D"/>
    <w:pPr>
      <w:widowControl w:val="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9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9213">
      <w:bodyDiv w:val="1"/>
      <w:marLeft w:val="0"/>
      <w:marRight w:val="0"/>
      <w:marTop w:val="0"/>
      <w:marBottom w:val="0"/>
      <w:divBdr>
        <w:top w:val="none" w:sz="0" w:space="0" w:color="auto"/>
        <w:left w:val="none" w:sz="0" w:space="0" w:color="auto"/>
        <w:bottom w:val="none" w:sz="0" w:space="0" w:color="auto"/>
        <w:right w:val="none" w:sz="0" w:space="0" w:color="auto"/>
      </w:divBdr>
      <w:divsChild>
        <w:div w:id="1737588193">
          <w:marLeft w:val="0"/>
          <w:marRight w:val="0"/>
          <w:marTop w:val="0"/>
          <w:marBottom w:val="0"/>
          <w:divBdr>
            <w:top w:val="none" w:sz="0" w:space="0" w:color="auto"/>
            <w:left w:val="none" w:sz="0" w:space="0" w:color="auto"/>
            <w:bottom w:val="none" w:sz="0" w:space="0" w:color="auto"/>
            <w:right w:val="none" w:sz="0" w:space="0" w:color="auto"/>
          </w:divBdr>
        </w:div>
        <w:div w:id="10765864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ZnYMiaMbUJkol1kXRQ63BZ6zQ==">AMUW2mWY5OWNn87Sh/ELwyOOooK5XsEdPZ9V9CeSYR8h8RuyzTS0nb2zTxl+eqPGL1KxjxrIULhfhrJ+qXcllfjH5Fk5mWPdcCQijui/KSlDx0qLq0wlljoCh7CJhDFoubVWbbeXPupFs1voffz+i4SvsKCz7rHdEQ==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dc:creator>
  <cp:keywords/>
  <cp:lastModifiedBy>Kemi Akinfie</cp:lastModifiedBy>
  <cp:revision>6</cp:revision>
  <dcterms:created xsi:type="dcterms:W3CDTF">2020-11-08T14:20:00Z</dcterms:created>
  <dcterms:modified xsi:type="dcterms:W3CDTF">2021-11-22T05:53:00Z</dcterms:modified>
</cp:coreProperties>
</file>